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43B" w:rsidRPr="009563DF" w:rsidRDefault="00CF443B" w:rsidP="00CF443B">
      <w:pPr>
        <w:pStyle w:val="Balk2"/>
        <w:rPr>
          <w:color w:val="000000"/>
          <w:sz w:val="24"/>
          <w:szCs w:val="24"/>
        </w:rPr>
      </w:pPr>
      <w:r w:rsidRPr="009563DF">
        <w:rPr>
          <w:sz w:val="24"/>
          <w:szCs w:val="24"/>
        </w:rPr>
        <w:t>Geriye Dönük Açık Erişim Dönüşümü</w:t>
      </w:r>
    </w:p>
    <w:p w:rsidR="00CF443B" w:rsidRPr="009563DF" w:rsidRDefault="00CF443B" w:rsidP="00CF443B">
      <w:pPr>
        <w:spacing w:after="0"/>
        <w:rPr>
          <w:rFonts w:ascii="Times New Roman" w:hAnsi="Times New Roman" w:cs="Times New Roman"/>
          <w:color w:val="000000"/>
          <w:sz w:val="24"/>
          <w:szCs w:val="24"/>
        </w:rPr>
      </w:pPr>
      <w:r w:rsidRPr="009563DF">
        <w:rPr>
          <w:rFonts w:ascii="Times New Roman" w:hAnsi="Times New Roman" w:cs="Times New Roman"/>
          <w:color w:val="000000"/>
          <w:sz w:val="24"/>
          <w:szCs w:val="24"/>
        </w:rPr>
        <w:t>Anlaşma kapsamında, makalelerin geriye dönük AE yapılmasına ilişkin kurallar aşağıdaki şekildedir;</w:t>
      </w:r>
    </w:p>
    <w:p w:rsidR="00CF443B" w:rsidRPr="009563DF" w:rsidRDefault="00CF443B" w:rsidP="009563DF">
      <w:pPr>
        <w:pStyle w:val="ListeParagraf"/>
        <w:numPr>
          <w:ilvl w:val="0"/>
          <w:numId w:val="1"/>
        </w:numPr>
        <w:spacing w:after="0" w:line="240" w:lineRule="auto"/>
        <w:jc w:val="both"/>
        <w:rPr>
          <w:rFonts w:ascii="Times New Roman" w:hAnsi="Times New Roman" w:cs="Times New Roman"/>
          <w:sz w:val="24"/>
          <w:szCs w:val="24"/>
        </w:rPr>
      </w:pPr>
      <w:proofErr w:type="spellStart"/>
      <w:r w:rsidRPr="009563DF">
        <w:rPr>
          <w:rFonts w:ascii="Times New Roman" w:hAnsi="Times New Roman" w:cs="Times New Roman"/>
          <w:b/>
          <w:bCs/>
          <w:sz w:val="24"/>
          <w:szCs w:val="24"/>
        </w:rPr>
        <w:t>Hibrit</w:t>
      </w:r>
      <w:proofErr w:type="spellEnd"/>
      <w:r w:rsidRPr="009563DF">
        <w:rPr>
          <w:rFonts w:ascii="Times New Roman" w:hAnsi="Times New Roman" w:cs="Times New Roman"/>
          <w:b/>
          <w:bCs/>
          <w:sz w:val="24"/>
          <w:szCs w:val="24"/>
        </w:rPr>
        <w:t xml:space="preserve"> Dergilerdeki Yayınlar:</w:t>
      </w:r>
      <w:r w:rsidRPr="009563DF">
        <w:rPr>
          <w:rFonts w:ascii="Times New Roman" w:eastAsia="Times New Roman" w:hAnsi="Times New Roman" w:cs="Times New Roman"/>
          <w:color w:val="000000"/>
          <w:sz w:val="24"/>
          <w:szCs w:val="24"/>
          <w:lang w:eastAsia="tr-TR"/>
        </w:rPr>
        <w:t xml:space="preserve"> 1 Ocak 2026 tarihinden anlaşmanın imza tarihine (16.02.2026) kadar geçen sürede "</w:t>
      </w:r>
      <w:proofErr w:type="spellStart"/>
      <w:r w:rsidRPr="009563DF">
        <w:rPr>
          <w:rFonts w:ascii="Times New Roman" w:eastAsia="Times New Roman" w:hAnsi="Times New Roman" w:cs="Times New Roman"/>
          <w:color w:val="000000"/>
          <w:sz w:val="24"/>
          <w:szCs w:val="24"/>
          <w:lang w:eastAsia="tr-TR"/>
        </w:rPr>
        <w:t>Hibrit</w:t>
      </w:r>
      <w:proofErr w:type="spellEnd"/>
      <w:r w:rsidRPr="009563DF">
        <w:rPr>
          <w:rFonts w:ascii="Times New Roman" w:eastAsia="Times New Roman" w:hAnsi="Times New Roman" w:cs="Times New Roman"/>
          <w:color w:val="000000"/>
          <w:sz w:val="24"/>
          <w:szCs w:val="24"/>
          <w:lang w:eastAsia="tr-TR"/>
        </w:rPr>
        <w:t>" dergilerde kapalı yayımlanmış makaleler; ilgili yazarın/yazarların isteği (</w:t>
      </w:r>
      <w:hyperlink r:id="rId5" w:history="1">
        <w:r w:rsidRPr="009563DF">
          <w:rPr>
            <w:rStyle w:val="Kpr"/>
            <w:rFonts w:ascii="Times New Roman" w:hAnsi="Times New Roman" w:cs="Times New Roman"/>
            <w:sz w:val="24"/>
            <w:szCs w:val="24"/>
          </w:rPr>
          <w:t>ukg@ulakbim.gov.tr</w:t>
        </w:r>
      </w:hyperlink>
      <w:r w:rsidRPr="009563DF">
        <w:rPr>
          <w:rFonts w:ascii="Times New Roman" w:eastAsia="Times New Roman" w:hAnsi="Times New Roman" w:cs="Times New Roman"/>
          <w:color w:val="000000"/>
          <w:sz w:val="24"/>
          <w:szCs w:val="24"/>
          <w:lang w:eastAsia="tr-TR"/>
        </w:rPr>
        <w:t xml:space="preserve"> adresine bildirim gereklidir) ve TÜBİTAK </w:t>
      </w:r>
      <w:proofErr w:type="spellStart"/>
      <w:r w:rsidRPr="009563DF">
        <w:rPr>
          <w:rFonts w:ascii="Times New Roman" w:eastAsia="Times New Roman" w:hAnsi="Times New Roman" w:cs="Times New Roman"/>
          <w:color w:val="000000"/>
          <w:sz w:val="24"/>
          <w:szCs w:val="24"/>
          <w:lang w:eastAsia="tr-TR"/>
        </w:rPr>
        <w:t>ULAKBİM’in</w:t>
      </w:r>
      <w:proofErr w:type="spellEnd"/>
      <w:r w:rsidRPr="009563DF">
        <w:rPr>
          <w:rFonts w:ascii="Times New Roman" w:eastAsia="Times New Roman" w:hAnsi="Times New Roman" w:cs="Times New Roman"/>
          <w:color w:val="000000"/>
          <w:sz w:val="24"/>
          <w:szCs w:val="24"/>
          <w:lang w:eastAsia="tr-TR"/>
        </w:rPr>
        <w:t xml:space="preserve"> onayı ile hiçbir ücret ödenmeden Açık Erişime dönüştürülebilecektir.</w:t>
      </w:r>
      <w:r w:rsidRPr="009563DF">
        <w:rPr>
          <w:rFonts w:ascii="Times New Roman" w:hAnsi="Times New Roman" w:cs="Times New Roman"/>
          <w:color w:val="000000"/>
          <w:sz w:val="24"/>
          <w:szCs w:val="24"/>
        </w:rPr>
        <w:t xml:space="preserve"> </w:t>
      </w:r>
      <w:proofErr w:type="spellStart"/>
      <w:r w:rsidRPr="009563DF">
        <w:rPr>
          <w:rFonts w:ascii="Times New Roman" w:hAnsi="Times New Roman" w:cs="Times New Roman"/>
          <w:color w:val="000000"/>
          <w:sz w:val="24"/>
          <w:szCs w:val="24"/>
        </w:rPr>
        <w:t>Hibrit</w:t>
      </w:r>
      <w:proofErr w:type="spellEnd"/>
      <w:r w:rsidRPr="009563DF">
        <w:rPr>
          <w:rFonts w:ascii="Times New Roman" w:hAnsi="Times New Roman" w:cs="Times New Roman"/>
          <w:color w:val="000000"/>
          <w:sz w:val="24"/>
          <w:szCs w:val="24"/>
        </w:rPr>
        <w:t xml:space="preserve"> dergilerde APC ücreti ödenerek açık erişim yayımlanan makalelere ücret iadesi yapılmayacaktır.</w:t>
      </w:r>
    </w:p>
    <w:p w:rsidR="00CF443B" w:rsidRPr="009563DF" w:rsidRDefault="00CF443B" w:rsidP="009563DF">
      <w:pPr>
        <w:pStyle w:val="ListeParagraf"/>
        <w:numPr>
          <w:ilvl w:val="0"/>
          <w:numId w:val="1"/>
        </w:numPr>
        <w:spacing w:after="0" w:line="240" w:lineRule="auto"/>
        <w:jc w:val="both"/>
        <w:rPr>
          <w:rFonts w:ascii="Times New Roman" w:hAnsi="Times New Roman" w:cs="Times New Roman"/>
          <w:color w:val="000000"/>
          <w:sz w:val="24"/>
          <w:szCs w:val="24"/>
        </w:rPr>
      </w:pPr>
      <w:r w:rsidRPr="009563DF">
        <w:rPr>
          <w:rFonts w:ascii="Times New Roman" w:eastAsia="Times New Roman" w:hAnsi="Times New Roman" w:cs="Times New Roman"/>
          <w:color w:val="000000"/>
          <w:sz w:val="24"/>
          <w:szCs w:val="24"/>
          <w:lang w:eastAsia="tr-TR"/>
        </w:rPr>
        <w:t>Tam Açık Erişim Dergilerdeki Yayınlar:</w:t>
      </w:r>
      <w:r w:rsidRPr="009563DF">
        <w:rPr>
          <w:rFonts w:ascii="Times New Roman" w:hAnsi="Times New Roman" w:cs="Times New Roman"/>
          <w:sz w:val="24"/>
          <w:szCs w:val="24"/>
        </w:rPr>
        <w:t xml:space="preserve"> 1 Ocak </w:t>
      </w:r>
      <w:proofErr w:type="gramStart"/>
      <w:r w:rsidRPr="009563DF">
        <w:rPr>
          <w:rFonts w:ascii="Times New Roman" w:hAnsi="Times New Roman" w:cs="Times New Roman"/>
          <w:sz w:val="24"/>
          <w:szCs w:val="24"/>
        </w:rPr>
        <w:t>2026 -</w:t>
      </w:r>
      <w:proofErr w:type="gramEnd"/>
      <w:r w:rsidRPr="009563DF">
        <w:rPr>
          <w:rFonts w:ascii="Times New Roman" w:hAnsi="Times New Roman" w:cs="Times New Roman"/>
          <w:sz w:val="24"/>
          <w:szCs w:val="24"/>
        </w:rPr>
        <w:t xml:space="preserve">16.02.2026 tarihleri arasında Altın Açık Erişim dergilerde </w:t>
      </w:r>
      <w:r w:rsidRPr="009563DF">
        <w:rPr>
          <w:rFonts w:ascii="Times New Roman" w:hAnsi="Times New Roman" w:cs="Times New Roman"/>
          <w:color w:val="000000"/>
          <w:sz w:val="24"/>
          <w:szCs w:val="24"/>
        </w:rPr>
        <w:t>APC ücreti ödenerek açık erişim yayımlanan makaleler için ücret iadesi yapılmayacaktır.</w:t>
      </w:r>
    </w:p>
    <w:p w:rsidR="00CF443B" w:rsidRPr="009563DF" w:rsidRDefault="00CF443B" w:rsidP="009563DF">
      <w:pPr>
        <w:pStyle w:val="ListeParagraf"/>
        <w:numPr>
          <w:ilvl w:val="0"/>
          <w:numId w:val="1"/>
        </w:numPr>
        <w:spacing w:after="0" w:line="240" w:lineRule="auto"/>
        <w:jc w:val="both"/>
        <w:rPr>
          <w:rFonts w:ascii="Times New Roman" w:hAnsi="Times New Roman" w:cs="Times New Roman"/>
          <w:color w:val="000000"/>
          <w:sz w:val="24"/>
          <w:szCs w:val="24"/>
        </w:rPr>
      </w:pPr>
      <w:r w:rsidRPr="009563DF">
        <w:rPr>
          <w:rFonts w:ascii="Times New Roman" w:hAnsi="Times New Roman" w:cs="Times New Roman"/>
          <w:b/>
          <w:bCs/>
          <w:sz w:val="24"/>
          <w:szCs w:val="24"/>
        </w:rPr>
        <w:t>Genel Dönüşüm Hakkı:</w:t>
      </w:r>
      <w:r w:rsidRPr="009563DF">
        <w:rPr>
          <w:rFonts w:ascii="Times New Roman" w:eastAsia="Times New Roman" w:hAnsi="Times New Roman" w:cs="Times New Roman"/>
          <w:color w:val="000000"/>
          <w:sz w:val="24"/>
          <w:szCs w:val="24"/>
          <w:lang w:eastAsia="tr-TR"/>
        </w:rPr>
        <w:t xml:space="preserve"> Sözleşme süresince, herhangi bir tarihte </w:t>
      </w:r>
      <w:proofErr w:type="spellStart"/>
      <w:r w:rsidRPr="009563DF">
        <w:rPr>
          <w:rFonts w:ascii="Times New Roman" w:eastAsia="Times New Roman" w:hAnsi="Times New Roman" w:cs="Times New Roman"/>
          <w:color w:val="000000"/>
          <w:sz w:val="24"/>
          <w:szCs w:val="24"/>
          <w:lang w:eastAsia="tr-TR"/>
        </w:rPr>
        <w:t>hibrit</w:t>
      </w:r>
      <w:proofErr w:type="spellEnd"/>
      <w:r w:rsidRPr="009563DF">
        <w:rPr>
          <w:rFonts w:ascii="Times New Roman" w:eastAsia="Times New Roman" w:hAnsi="Times New Roman" w:cs="Times New Roman"/>
          <w:color w:val="000000"/>
          <w:sz w:val="24"/>
          <w:szCs w:val="24"/>
          <w:lang w:eastAsia="tr-TR"/>
        </w:rPr>
        <w:t xml:space="preserve"> dergilerde "Kapalı" yayımlanan makaleler, yayınlandığı yıl içinde en geç 3 ay içinde yazarın talebiyle AE modeline dönüştürülebilir.</w:t>
      </w:r>
    </w:p>
    <w:p w:rsidR="009563DF" w:rsidRPr="009563DF" w:rsidRDefault="009563DF" w:rsidP="00CF443B">
      <w:pPr>
        <w:pStyle w:val="rtejustify"/>
        <w:shd w:val="clear" w:color="auto" w:fill="FDFDFD"/>
        <w:spacing w:before="0" w:beforeAutospacing="0" w:after="0" w:afterAutospacing="0"/>
        <w:jc w:val="both"/>
        <w:rPr>
          <w:b/>
          <w:color w:val="000000"/>
        </w:rPr>
      </w:pPr>
    </w:p>
    <w:p w:rsidR="00CF443B" w:rsidRPr="009563DF" w:rsidRDefault="00CF443B" w:rsidP="00CF443B">
      <w:pPr>
        <w:pStyle w:val="rtejustify"/>
        <w:shd w:val="clear" w:color="auto" w:fill="FDFDFD"/>
        <w:spacing w:before="0" w:beforeAutospacing="0" w:after="0" w:afterAutospacing="0"/>
        <w:jc w:val="both"/>
        <w:rPr>
          <w:color w:val="000000"/>
        </w:rPr>
      </w:pPr>
      <w:r w:rsidRPr="009563DF">
        <w:rPr>
          <w:b/>
          <w:color w:val="000000"/>
        </w:rPr>
        <w:t>Özel Not:</w:t>
      </w:r>
      <w:r w:rsidRPr="009563DF">
        <w:rPr>
          <w:color w:val="000000"/>
        </w:rPr>
        <w:t xml:space="preserve">  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verilmiş bir makalenin yayından geri çekilmiş (</w:t>
      </w:r>
      <w:proofErr w:type="spellStart"/>
      <w:r w:rsidRPr="009563DF">
        <w:rPr>
          <w:color w:val="000000"/>
        </w:rPr>
        <w:t>retrection</w:t>
      </w:r>
      <w:proofErr w:type="spellEnd"/>
      <w:r w:rsidRPr="009563DF">
        <w:rPr>
          <w:color w:val="000000"/>
        </w:rPr>
        <w:t xml:space="preserve">) olması durumunda sorumlu yazar ya da ortak yazarlar tarafından </w:t>
      </w:r>
      <w:hyperlink r:id="rId6" w:history="1">
        <w:r w:rsidRPr="009563DF">
          <w:rPr>
            <w:rStyle w:val="Kpr"/>
          </w:rPr>
          <w:t>ukg@ulakbim.gov.tr</w:t>
        </w:r>
      </w:hyperlink>
      <w:r w:rsidRPr="009563DF">
        <w:rPr>
          <w:color w:val="000000"/>
        </w:rPr>
        <w:t xml:space="preserve"> adresine bildirimde bulunulması ve APC bedelinin </w:t>
      </w:r>
      <w:proofErr w:type="spellStart"/>
      <w:r w:rsidRPr="009563DF">
        <w:rPr>
          <w:color w:val="000000"/>
        </w:rPr>
        <w:t>ULAKBİM’e</w:t>
      </w:r>
      <w:proofErr w:type="spellEnd"/>
      <w:r w:rsidRPr="009563DF">
        <w:rPr>
          <w:color w:val="000000"/>
        </w:rPr>
        <w:t xml:space="preserve"> ödenmesi zorunludur. Aksi durumda, </w:t>
      </w:r>
      <w:proofErr w:type="spellStart"/>
      <w:r w:rsidRPr="009563DF">
        <w:rPr>
          <w:color w:val="000000"/>
        </w:rPr>
        <w:t>ULAKBİM'in</w:t>
      </w:r>
      <w:proofErr w:type="spellEnd"/>
      <w:r w:rsidRPr="009563DF">
        <w:rPr>
          <w:color w:val="000000"/>
        </w:rPr>
        <w:t xml:space="preserve"> "</w:t>
      </w:r>
      <w:proofErr w:type="spellStart"/>
      <w:r w:rsidRPr="009563DF">
        <w:rPr>
          <w:color w:val="000000"/>
        </w:rPr>
        <w:t>Corresponding</w:t>
      </w:r>
      <w:proofErr w:type="spellEnd"/>
      <w:r w:rsidRPr="009563DF">
        <w:rPr>
          <w:color w:val="000000"/>
        </w:rPr>
        <w:t xml:space="preserve"> Author/Sorumlu Yazardan" APC bedelini tahsil etmeye yetkisi vardır.</w:t>
      </w:r>
    </w:p>
    <w:p w:rsidR="00436B51" w:rsidRPr="009563DF" w:rsidRDefault="00436B51">
      <w:pPr>
        <w:rPr>
          <w:rFonts w:ascii="Times New Roman" w:hAnsi="Times New Roman" w:cs="Times New Roman"/>
          <w:sz w:val="24"/>
          <w:szCs w:val="24"/>
        </w:rPr>
      </w:pPr>
      <w:bookmarkStart w:id="0" w:name="_GoBack"/>
      <w:bookmarkEnd w:id="0"/>
    </w:p>
    <w:sectPr w:rsidR="00436B51" w:rsidRPr="009563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76FC7"/>
    <w:multiLevelType w:val="hybridMultilevel"/>
    <w:tmpl w:val="2E24955A"/>
    <w:lvl w:ilvl="0" w:tplc="3D9AAC28">
      <w:numFmt w:val="bullet"/>
      <w:lvlText w:val=""/>
      <w:lvlJc w:val="left"/>
      <w:pPr>
        <w:ind w:left="468" w:hanging="825"/>
      </w:pPr>
      <w:rPr>
        <w:rFonts w:ascii="Times New Roman" w:eastAsiaTheme="minorHAnsi" w:hAnsi="Times New Roman" w:cs="Times New Roman" w:hint="default"/>
        <w:color w:val="000000"/>
      </w:rPr>
    </w:lvl>
    <w:lvl w:ilvl="1" w:tplc="041F0003" w:tentative="1">
      <w:start w:val="1"/>
      <w:numFmt w:val="bullet"/>
      <w:lvlText w:val="o"/>
      <w:lvlJc w:val="left"/>
      <w:pPr>
        <w:ind w:left="723" w:hanging="360"/>
      </w:pPr>
      <w:rPr>
        <w:rFonts w:ascii="Courier New" w:hAnsi="Courier New" w:cs="Courier New" w:hint="default"/>
      </w:rPr>
    </w:lvl>
    <w:lvl w:ilvl="2" w:tplc="041F0005" w:tentative="1">
      <w:start w:val="1"/>
      <w:numFmt w:val="bullet"/>
      <w:lvlText w:val=""/>
      <w:lvlJc w:val="left"/>
      <w:pPr>
        <w:ind w:left="1443" w:hanging="360"/>
      </w:pPr>
      <w:rPr>
        <w:rFonts w:ascii="Wingdings" w:hAnsi="Wingdings" w:hint="default"/>
      </w:rPr>
    </w:lvl>
    <w:lvl w:ilvl="3" w:tplc="041F0001" w:tentative="1">
      <w:start w:val="1"/>
      <w:numFmt w:val="bullet"/>
      <w:lvlText w:val=""/>
      <w:lvlJc w:val="left"/>
      <w:pPr>
        <w:ind w:left="2163" w:hanging="360"/>
      </w:pPr>
      <w:rPr>
        <w:rFonts w:ascii="Symbol" w:hAnsi="Symbol" w:hint="default"/>
      </w:rPr>
    </w:lvl>
    <w:lvl w:ilvl="4" w:tplc="041F0003" w:tentative="1">
      <w:start w:val="1"/>
      <w:numFmt w:val="bullet"/>
      <w:lvlText w:val="o"/>
      <w:lvlJc w:val="left"/>
      <w:pPr>
        <w:ind w:left="2883" w:hanging="360"/>
      </w:pPr>
      <w:rPr>
        <w:rFonts w:ascii="Courier New" w:hAnsi="Courier New" w:cs="Courier New" w:hint="default"/>
      </w:rPr>
    </w:lvl>
    <w:lvl w:ilvl="5" w:tplc="041F0005" w:tentative="1">
      <w:start w:val="1"/>
      <w:numFmt w:val="bullet"/>
      <w:lvlText w:val=""/>
      <w:lvlJc w:val="left"/>
      <w:pPr>
        <w:ind w:left="3603" w:hanging="360"/>
      </w:pPr>
      <w:rPr>
        <w:rFonts w:ascii="Wingdings" w:hAnsi="Wingdings" w:hint="default"/>
      </w:rPr>
    </w:lvl>
    <w:lvl w:ilvl="6" w:tplc="041F0001" w:tentative="1">
      <w:start w:val="1"/>
      <w:numFmt w:val="bullet"/>
      <w:lvlText w:val=""/>
      <w:lvlJc w:val="left"/>
      <w:pPr>
        <w:ind w:left="4323" w:hanging="360"/>
      </w:pPr>
      <w:rPr>
        <w:rFonts w:ascii="Symbol" w:hAnsi="Symbol" w:hint="default"/>
      </w:rPr>
    </w:lvl>
    <w:lvl w:ilvl="7" w:tplc="041F0003" w:tentative="1">
      <w:start w:val="1"/>
      <w:numFmt w:val="bullet"/>
      <w:lvlText w:val="o"/>
      <w:lvlJc w:val="left"/>
      <w:pPr>
        <w:ind w:left="5043" w:hanging="360"/>
      </w:pPr>
      <w:rPr>
        <w:rFonts w:ascii="Courier New" w:hAnsi="Courier New" w:cs="Courier New" w:hint="default"/>
      </w:rPr>
    </w:lvl>
    <w:lvl w:ilvl="8" w:tplc="041F0005" w:tentative="1">
      <w:start w:val="1"/>
      <w:numFmt w:val="bullet"/>
      <w:lvlText w:val=""/>
      <w:lvlJc w:val="left"/>
      <w:pPr>
        <w:ind w:left="5763" w:hanging="360"/>
      </w:pPr>
      <w:rPr>
        <w:rFonts w:ascii="Wingdings" w:hAnsi="Wingdings" w:hint="default"/>
      </w:rPr>
    </w:lvl>
  </w:abstractNum>
  <w:abstractNum w:abstractNumId="1" w15:restartNumberingAfterBreak="0">
    <w:nsid w:val="4DC36FD2"/>
    <w:multiLevelType w:val="hybridMultilevel"/>
    <w:tmpl w:val="546ABFD8"/>
    <w:lvl w:ilvl="0" w:tplc="041F0001">
      <w:start w:val="1"/>
      <w:numFmt w:val="bullet"/>
      <w:lvlText w:val=""/>
      <w:lvlJc w:val="left"/>
      <w:pPr>
        <w:ind w:left="363" w:hanging="360"/>
      </w:pPr>
      <w:rPr>
        <w:rFonts w:ascii="Symbol" w:hAnsi="Symbol" w:hint="default"/>
      </w:rPr>
    </w:lvl>
    <w:lvl w:ilvl="1" w:tplc="041F0003" w:tentative="1">
      <w:start w:val="1"/>
      <w:numFmt w:val="bullet"/>
      <w:lvlText w:val="o"/>
      <w:lvlJc w:val="left"/>
      <w:pPr>
        <w:ind w:left="1083" w:hanging="360"/>
      </w:pPr>
      <w:rPr>
        <w:rFonts w:ascii="Courier New" w:hAnsi="Courier New" w:cs="Courier New" w:hint="default"/>
      </w:rPr>
    </w:lvl>
    <w:lvl w:ilvl="2" w:tplc="041F0005" w:tentative="1">
      <w:start w:val="1"/>
      <w:numFmt w:val="bullet"/>
      <w:lvlText w:val=""/>
      <w:lvlJc w:val="left"/>
      <w:pPr>
        <w:ind w:left="1803" w:hanging="360"/>
      </w:pPr>
      <w:rPr>
        <w:rFonts w:ascii="Wingdings" w:hAnsi="Wingdings" w:hint="default"/>
      </w:rPr>
    </w:lvl>
    <w:lvl w:ilvl="3" w:tplc="041F0001" w:tentative="1">
      <w:start w:val="1"/>
      <w:numFmt w:val="bullet"/>
      <w:lvlText w:val=""/>
      <w:lvlJc w:val="left"/>
      <w:pPr>
        <w:ind w:left="2523" w:hanging="360"/>
      </w:pPr>
      <w:rPr>
        <w:rFonts w:ascii="Symbol" w:hAnsi="Symbol" w:hint="default"/>
      </w:rPr>
    </w:lvl>
    <w:lvl w:ilvl="4" w:tplc="041F0003" w:tentative="1">
      <w:start w:val="1"/>
      <w:numFmt w:val="bullet"/>
      <w:lvlText w:val="o"/>
      <w:lvlJc w:val="left"/>
      <w:pPr>
        <w:ind w:left="3243" w:hanging="360"/>
      </w:pPr>
      <w:rPr>
        <w:rFonts w:ascii="Courier New" w:hAnsi="Courier New" w:cs="Courier New" w:hint="default"/>
      </w:rPr>
    </w:lvl>
    <w:lvl w:ilvl="5" w:tplc="041F0005" w:tentative="1">
      <w:start w:val="1"/>
      <w:numFmt w:val="bullet"/>
      <w:lvlText w:val=""/>
      <w:lvlJc w:val="left"/>
      <w:pPr>
        <w:ind w:left="3963" w:hanging="360"/>
      </w:pPr>
      <w:rPr>
        <w:rFonts w:ascii="Wingdings" w:hAnsi="Wingdings" w:hint="default"/>
      </w:rPr>
    </w:lvl>
    <w:lvl w:ilvl="6" w:tplc="041F0001" w:tentative="1">
      <w:start w:val="1"/>
      <w:numFmt w:val="bullet"/>
      <w:lvlText w:val=""/>
      <w:lvlJc w:val="left"/>
      <w:pPr>
        <w:ind w:left="4683" w:hanging="360"/>
      </w:pPr>
      <w:rPr>
        <w:rFonts w:ascii="Symbol" w:hAnsi="Symbol" w:hint="default"/>
      </w:rPr>
    </w:lvl>
    <w:lvl w:ilvl="7" w:tplc="041F0003" w:tentative="1">
      <w:start w:val="1"/>
      <w:numFmt w:val="bullet"/>
      <w:lvlText w:val="o"/>
      <w:lvlJc w:val="left"/>
      <w:pPr>
        <w:ind w:left="5403" w:hanging="360"/>
      </w:pPr>
      <w:rPr>
        <w:rFonts w:ascii="Courier New" w:hAnsi="Courier New" w:cs="Courier New" w:hint="default"/>
      </w:rPr>
    </w:lvl>
    <w:lvl w:ilvl="8" w:tplc="041F0005" w:tentative="1">
      <w:start w:val="1"/>
      <w:numFmt w:val="bullet"/>
      <w:lvlText w:val=""/>
      <w:lvlJc w:val="left"/>
      <w:pPr>
        <w:ind w:left="612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3B"/>
    <w:rsid w:val="00436B51"/>
    <w:rsid w:val="009563DF"/>
    <w:rsid w:val="00CF44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7FED"/>
  <w15:chartTrackingRefBased/>
  <w15:docId w15:val="{AEB948AE-0041-41AC-B622-559407B6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43B"/>
    <w:pPr>
      <w:spacing w:line="254" w:lineRule="auto"/>
    </w:pPr>
  </w:style>
  <w:style w:type="paragraph" w:styleId="Balk2">
    <w:name w:val="heading 2"/>
    <w:basedOn w:val="Normal"/>
    <w:next w:val="Normal"/>
    <w:link w:val="Balk2Char"/>
    <w:uiPriority w:val="9"/>
    <w:semiHidden/>
    <w:unhideWhenUsed/>
    <w:qFormat/>
    <w:rsid w:val="00CF443B"/>
    <w:pPr>
      <w:spacing w:before="100" w:beforeAutospacing="1" w:after="100" w:afterAutospacing="1" w:line="240" w:lineRule="auto"/>
      <w:outlineLvl w:val="1"/>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CF443B"/>
    <w:rPr>
      <w:rFonts w:ascii="Times New Roman" w:eastAsia="Times New Roman" w:hAnsi="Times New Roman" w:cs="Times New Roman"/>
      <w:b/>
      <w:bCs/>
      <w:lang w:eastAsia="tr-TR"/>
    </w:rPr>
  </w:style>
  <w:style w:type="character" w:styleId="Kpr">
    <w:name w:val="Hyperlink"/>
    <w:basedOn w:val="VarsaylanParagrafYazTipi"/>
    <w:uiPriority w:val="99"/>
    <w:semiHidden/>
    <w:unhideWhenUsed/>
    <w:rsid w:val="00CF443B"/>
    <w:rPr>
      <w:color w:val="0563C1" w:themeColor="hyperlink"/>
      <w:u w:val="single"/>
    </w:rPr>
  </w:style>
  <w:style w:type="paragraph" w:styleId="ListeParagraf">
    <w:name w:val="List Paragraph"/>
    <w:basedOn w:val="Normal"/>
    <w:uiPriority w:val="34"/>
    <w:qFormat/>
    <w:rsid w:val="00CF443B"/>
    <w:pPr>
      <w:ind w:left="720"/>
      <w:contextualSpacing/>
    </w:pPr>
  </w:style>
  <w:style w:type="paragraph" w:customStyle="1" w:styleId="rtejustify">
    <w:name w:val="rtejustify"/>
    <w:basedOn w:val="Normal"/>
    <w:rsid w:val="00CF443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kg@ulakbim.gov.tr" TargetMode="External"/><Relationship Id="rId5" Type="http://schemas.openxmlformats.org/officeDocument/2006/relationships/hyperlink" Target="mailto:ukg@ulakbim.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Personel</dc:creator>
  <cp:keywords/>
  <dc:description/>
  <cp:lastModifiedBy>Personel</cp:lastModifiedBy>
  <cp:revision>2</cp:revision>
  <dcterms:created xsi:type="dcterms:W3CDTF">2026-03-02T10:38:00Z</dcterms:created>
  <dcterms:modified xsi:type="dcterms:W3CDTF">2026-03-02T10:41:00Z</dcterms:modified>
</cp:coreProperties>
</file>